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A4" w:rsidRDefault="006070A4" w:rsidP="00FA6EB0">
      <w:pPr>
        <w:shd w:val="clear" w:color="auto" w:fill="FFFFFF"/>
        <w:spacing w:after="0" w:line="212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A6EB0" w:rsidRDefault="00FA6EB0" w:rsidP="0086606B">
      <w:pPr>
        <w:shd w:val="clear" w:color="auto" w:fill="FFFFFF"/>
        <w:spacing w:after="0" w:line="2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B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Памятка покупателя по </w:t>
      </w:r>
      <w:r w:rsidR="006070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Подарочны</w:t>
      </w:r>
      <w:r w:rsidRPr="00EB2D9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 </w:t>
      </w:r>
      <w:r w:rsidR="006070A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сертификатам</w:t>
      </w:r>
    </w:p>
    <w:p w:rsidR="006070A4" w:rsidRPr="006070A4" w:rsidRDefault="006070A4" w:rsidP="00FA6EB0">
      <w:pPr>
        <w:shd w:val="clear" w:color="auto" w:fill="FFFFFF"/>
        <w:spacing w:after="0" w:line="21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5F18" w:rsidRDefault="006070A4" w:rsidP="0086606B">
      <w:pPr>
        <w:pStyle w:val="a3"/>
        <w:shd w:val="clear" w:color="auto" w:fill="FFFFFF"/>
        <w:spacing w:before="0" w:beforeAutospacing="0" w:after="0" w:afterAutospacing="0"/>
        <w:ind w:left="-851" w:right="-285" w:firstLine="567"/>
        <w:jc w:val="both"/>
        <w:rPr>
          <w:color w:val="000000"/>
          <w:sz w:val="20"/>
          <w:szCs w:val="20"/>
        </w:rPr>
      </w:pPr>
      <w:r w:rsidRPr="006070A4">
        <w:rPr>
          <w:color w:val="000000"/>
          <w:sz w:val="20"/>
          <w:szCs w:val="20"/>
        </w:rPr>
        <w:t>1. Подарочный</w:t>
      </w:r>
      <w:r w:rsidR="00FA6EB0" w:rsidRPr="006070A4">
        <w:rPr>
          <w:color w:val="000000"/>
          <w:sz w:val="20"/>
          <w:szCs w:val="20"/>
        </w:rPr>
        <w:t xml:space="preserve"> </w:t>
      </w:r>
      <w:r w:rsidRPr="006070A4">
        <w:rPr>
          <w:color w:val="000000"/>
          <w:sz w:val="20"/>
          <w:szCs w:val="20"/>
        </w:rPr>
        <w:t xml:space="preserve">сертификат (ПС) </w:t>
      </w:r>
      <w:r w:rsidR="00FA6EB0" w:rsidRPr="006070A4">
        <w:rPr>
          <w:color w:val="000000"/>
          <w:sz w:val="20"/>
          <w:szCs w:val="20"/>
        </w:rPr>
        <w:t xml:space="preserve"> - </w:t>
      </w:r>
      <w:r w:rsidRPr="006070A4">
        <w:rPr>
          <w:color w:val="000000"/>
          <w:sz w:val="20"/>
          <w:szCs w:val="20"/>
        </w:rPr>
        <w:t xml:space="preserve">это документ, удостоверяющий право его держателя приобрести товары, услуги </w:t>
      </w:r>
      <w:r w:rsidRPr="006070A4">
        <w:rPr>
          <w:sz w:val="20"/>
          <w:szCs w:val="20"/>
        </w:rPr>
        <w:t>во всех обособленных подразделениях ООО «ТРЦ», реализующих данные товары и услуги</w:t>
      </w:r>
      <w:r w:rsidRPr="006070A4">
        <w:rPr>
          <w:color w:val="000000"/>
          <w:sz w:val="20"/>
          <w:szCs w:val="20"/>
        </w:rPr>
        <w:t xml:space="preserve">. </w:t>
      </w:r>
    </w:p>
    <w:p w:rsidR="006070A4" w:rsidRDefault="00055F18" w:rsidP="0086606B">
      <w:pPr>
        <w:pStyle w:val="a3"/>
        <w:shd w:val="clear" w:color="auto" w:fill="FFFFFF"/>
        <w:spacing w:before="0" w:beforeAutospacing="0" w:after="0" w:afterAutospacing="0"/>
        <w:ind w:left="-851" w:right="-285" w:firstLine="567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6070A4" w:rsidRPr="006070A4">
        <w:rPr>
          <w:color w:val="000000"/>
          <w:sz w:val="20"/>
          <w:szCs w:val="20"/>
        </w:rPr>
        <w:t>.</w:t>
      </w:r>
      <w:r w:rsidR="006070A4" w:rsidRPr="006070A4">
        <w:rPr>
          <w:color w:val="000000" w:themeColor="text1"/>
          <w:sz w:val="20"/>
          <w:szCs w:val="20"/>
        </w:rPr>
        <w:t xml:space="preserve"> На ПС может быть зачислена любая сумма денежных средств по желанию клиента, минимальная и максимальная суммы не устанавливаются.</w:t>
      </w:r>
    </w:p>
    <w:p w:rsidR="00055F18" w:rsidRPr="006070A4" w:rsidRDefault="00055F18" w:rsidP="0086606B">
      <w:pPr>
        <w:pStyle w:val="a3"/>
        <w:shd w:val="clear" w:color="auto" w:fill="FFFFFF"/>
        <w:spacing w:before="0" w:beforeAutospacing="0" w:after="0" w:afterAutospacing="0"/>
        <w:ind w:left="-851" w:right="-285" w:firstLine="567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6070A4">
        <w:rPr>
          <w:color w:val="000000"/>
          <w:sz w:val="20"/>
          <w:szCs w:val="20"/>
        </w:rPr>
        <w:t>.</w:t>
      </w:r>
      <w:r w:rsidRPr="006070A4">
        <w:rPr>
          <w:color w:val="000000" w:themeColor="text1"/>
          <w:sz w:val="20"/>
          <w:szCs w:val="20"/>
        </w:rPr>
        <w:t>ПС ООО «ТРЦ» дает право его предъявителю однократно выбрать и получить любой товар и/или услугу, реализуемую ООО «ТРЦ» на сумму, зачисленную на ПС</w:t>
      </w:r>
      <w:r w:rsidRPr="006070A4">
        <w:rPr>
          <w:sz w:val="20"/>
          <w:szCs w:val="20"/>
        </w:rPr>
        <w:t xml:space="preserve"> по ценам, действующим на момент приобретения</w:t>
      </w:r>
      <w:r w:rsidRPr="006070A4">
        <w:rPr>
          <w:color w:val="000000" w:themeColor="text1"/>
          <w:sz w:val="20"/>
          <w:szCs w:val="20"/>
        </w:rPr>
        <w:t>, в соответствии с настоящими Правилами.</w:t>
      </w:r>
    </w:p>
    <w:p w:rsidR="006070A4" w:rsidRPr="006070A4" w:rsidRDefault="006070A4" w:rsidP="0086606B">
      <w:pPr>
        <w:pStyle w:val="a3"/>
        <w:shd w:val="clear" w:color="auto" w:fill="FFFFFF"/>
        <w:spacing w:before="0" w:beforeAutospacing="0" w:after="0" w:afterAutospacing="0"/>
        <w:ind w:left="-851" w:right="-285" w:firstLine="567"/>
        <w:jc w:val="both"/>
        <w:rPr>
          <w:color w:val="000000" w:themeColor="text1"/>
          <w:sz w:val="20"/>
          <w:szCs w:val="20"/>
        </w:rPr>
      </w:pPr>
      <w:r w:rsidRPr="006070A4">
        <w:rPr>
          <w:color w:val="000000"/>
          <w:sz w:val="20"/>
          <w:szCs w:val="20"/>
        </w:rPr>
        <w:t xml:space="preserve">4. </w:t>
      </w:r>
      <w:r w:rsidRPr="006070A4">
        <w:rPr>
          <w:color w:val="000000" w:themeColor="text1"/>
          <w:sz w:val="20"/>
          <w:szCs w:val="20"/>
        </w:rPr>
        <w:t>Оплата за ПС может быть как наличными денежными средствами, так и с использованием банковской карты. При приобретении ПС выдается кассовый чек. Сумма, зачисленная на ПС, указывается в кассовом чеке, выдаваемом при его приобретении.</w:t>
      </w:r>
    </w:p>
    <w:p w:rsidR="006070A4" w:rsidRPr="006070A4" w:rsidRDefault="006070A4" w:rsidP="0086606B">
      <w:pPr>
        <w:pStyle w:val="a7"/>
        <w:spacing w:after="0" w:line="240" w:lineRule="auto"/>
        <w:ind w:left="-851" w:right="-28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70A4">
        <w:rPr>
          <w:rFonts w:ascii="Times New Roman" w:hAnsi="Times New Roman" w:cs="Times New Roman"/>
          <w:color w:val="000000" w:themeColor="text1"/>
          <w:sz w:val="20"/>
          <w:szCs w:val="20"/>
        </w:rPr>
        <w:t>5. ПС продаются и принимаются к оплате во всех</w:t>
      </w:r>
      <w:r w:rsidRPr="006070A4">
        <w:rPr>
          <w:rFonts w:ascii="Times New Roman" w:hAnsi="Times New Roman" w:cs="Times New Roman"/>
          <w:sz w:val="20"/>
          <w:szCs w:val="20"/>
        </w:rPr>
        <w:t xml:space="preserve"> обособленных подразделениях ООО «ТРЦ», реализующих товары и услуги</w:t>
      </w:r>
      <w:r w:rsidRPr="006070A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070A4" w:rsidRPr="006070A4" w:rsidRDefault="006070A4" w:rsidP="0086606B">
      <w:pPr>
        <w:pStyle w:val="a7"/>
        <w:spacing w:after="0" w:line="240" w:lineRule="auto"/>
        <w:ind w:left="-851" w:right="-285"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070A4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Pr="006070A4">
        <w:rPr>
          <w:rFonts w:ascii="Times New Roman" w:hAnsi="Times New Roman" w:cs="Times New Roman"/>
          <w:color w:val="000000" w:themeColor="text1"/>
          <w:sz w:val="20"/>
          <w:szCs w:val="20"/>
        </w:rPr>
        <w:t>ПС</w:t>
      </w:r>
      <w:r w:rsidRPr="006070A4">
        <w:rPr>
          <w:rFonts w:ascii="Times New Roman" w:hAnsi="Times New Roman" w:cs="Times New Roman"/>
          <w:sz w:val="20"/>
          <w:szCs w:val="20"/>
        </w:rPr>
        <w:t xml:space="preserve"> активируется на следующий календарный день после его приобретения.</w:t>
      </w:r>
      <w:r w:rsidRPr="006070A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 Повторное пополнение ПС после его активации не допускается.</w:t>
      </w:r>
    </w:p>
    <w:p w:rsidR="006070A4" w:rsidRPr="006070A4" w:rsidRDefault="006070A4" w:rsidP="0086606B">
      <w:pPr>
        <w:pStyle w:val="a7"/>
        <w:spacing w:after="0" w:line="240" w:lineRule="auto"/>
        <w:ind w:left="-851" w:right="-2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70A4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r w:rsidRPr="006070A4">
        <w:rPr>
          <w:rFonts w:ascii="Times New Roman" w:hAnsi="Times New Roman" w:cs="Times New Roman"/>
          <w:sz w:val="20"/>
          <w:szCs w:val="20"/>
        </w:rPr>
        <w:t xml:space="preserve"> Не допускается приобретение ПС посредством предъявления другого ПС</w:t>
      </w:r>
    </w:p>
    <w:p w:rsidR="00FA6EB0" w:rsidRPr="006070A4" w:rsidRDefault="006070A4" w:rsidP="0086606B">
      <w:pPr>
        <w:pStyle w:val="a7"/>
        <w:spacing w:after="0" w:line="240" w:lineRule="auto"/>
        <w:ind w:left="-851" w:right="-2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70A4">
        <w:rPr>
          <w:rFonts w:ascii="Times New Roman" w:hAnsi="Times New Roman" w:cs="Times New Roman"/>
          <w:sz w:val="20"/>
          <w:szCs w:val="20"/>
        </w:rPr>
        <w:t>8.</w:t>
      </w:r>
      <w:r w:rsidR="00FA6EB0" w:rsidRPr="006070A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6070A4">
        <w:rPr>
          <w:rFonts w:ascii="Times New Roman" w:hAnsi="Times New Roman" w:cs="Times New Roman"/>
          <w:sz w:val="20"/>
          <w:szCs w:val="20"/>
        </w:rPr>
        <w:t>ПС используется при получении товара только один раз вне зависимости от размера его номинала. ПС аннулируется в момент проведения операции реализации выбранного товара через ККТ.</w:t>
      </w:r>
    </w:p>
    <w:p w:rsidR="006070A4" w:rsidRPr="006070A4" w:rsidRDefault="006070A4" w:rsidP="0086606B">
      <w:pPr>
        <w:pStyle w:val="a7"/>
        <w:spacing w:after="0" w:line="240" w:lineRule="auto"/>
        <w:ind w:left="-851" w:right="-28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70A4">
        <w:rPr>
          <w:rFonts w:ascii="Times New Roman" w:hAnsi="Times New Roman" w:cs="Times New Roman"/>
          <w:sz w:val="20"/>
          <w:szCs w:val="20"/>
        </w:rPr>
        <w:t>9.</w:t>
      </w:r>
      <w:r w:rsidRPr="006070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цена выбранного товара (товаров) ниже номинала ПС, остаток денежными средствами не выплачивается.</w:t>
      </w:r>
    </w:p>
    <w:p w:rsidR="006070A4" w:rsidRPr="006070A4" w:rsidRDefault="006070A4" w:rsidP="0086606B">
      <w:pPr>
        <w:pStyle w:val="a7"/>
        <w:spacing w:after="0" w:line="240" w:lineRule="auto"/>
        <w:ind w:left="-851" w:right="-285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70A4">
        <w:rPr>
          <w:rFonts w:ascii="Times New Roman" w:hAnsi="Times New Roman" w:cs="Times New Roman"/>
          <w:color w:val="000000" w:themeColor="text1"/>
          <w:sz w:val="20"/>
          <w:szCs w:val="20"/>
        </w:rPr>
        <w:t>10. Если цена выбранного товара (товаров) выше номинала ПС, предъявитель доплачивает недостающую сумму. Допускается суммирование номиналов нескольких ПС.</w:t>
      </w:r>
    </w:p>
    <w:p w:rsidR="006070A4" w:rsidRPr="006070A4" w:rsidRDefault="006070A4" w:rsidP="0086606B">
      <w:pPr>
        <w:pStyle w:val="a7"/>
        <w:spacing w:after="0" w:line="240" w:lineRule="auto"/>
        <w:ind w:left="-851" w:right="-2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70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11. </w:t>
      </w:r>
      <w:r w:rsidRPr="006070A4">
        <w:rPr>
          <w:rFonts w:ascii="Times New Roman" w:hAnsi="Times New Roman" w:cs="Times New Roman"/>
          <w:sz w:val="20"/>
          <w:szCs w:val="20"/>
        </w:rPr>
        <w:t xml:space="preserve">В случае кражи, утраты ПС восстановлению не подлежит, денежные средства не возвращаются, ПС не подлежит обмену на денежные средства. </w:t>
      </w:r>
    </w:p>
    <w:p w:rsidR="006070A4" w:rsidRPr="006070A4" w:rsidRDefault="006070A4" w:rsidP="0086606B">
      <w:pPr>
        <w:pStyle w:val="a7"/>
        <w:spacing w:after="0" w:line="240" w:lineRule="auto"/>
        <w:ind w:left="-851" w:right="-2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70A4">
        <w:rPr>
          <w:rFonts w:ascii="Times New Roman" w:hAnsi="Times New Roman" w:cs="Times New Roman"/>
          <w:sz w:val="20"/>
          <w:szCs w:val="20"/>
        </w:rPr>
        <w:t xml:space="preserve">12. Срок действия ПС составляет 12 месяцев </w:t>
      </w:r>
      <w:proofErr w:type="gramStart"/>
      <w:r w:rsidRPr="006070A4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6070A4">
        <w:rPr>
          <w:rFonts w:ascii="Times New Roman" w:hAnsi="Times New Roman" w:cs="Times New Roman"/>
          <w:sz w:val="20"/>
          <w:szCs w:val="20"/>
        </w:rPr>
        <w:t xml:space="preserve"> его продажи. По истечении срока действия ПС становится недействительным, уплаченные за него денежные средства не возвращаются.</w:t>
      </w:r>
    </w:p>
    <w:p w:rsidR="006070A4" w:rsidRPr="006070A4" w:rsidRDefault="006070A4" w:rsidP="0086606B">
      <w:pPr>
        <w:pStyle w:val="a7"/>
        <w:spacing w:after="0" w:line="240" w:lineRule="auto"/>
        <w:ind w:left="-851" w:right="-2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070A4">
        <w:rPr>
          <w:rFonts w:ascii="Times New Roman" w:hAnsi="Times New Roman" w:cs="Times New Roman"/>
          <w:sz w:val="20"/>
          <w:szCs w:val="20"/>
        </w:rPr>
        <w:t xml:space="preserve">13. Возврат, обмен товара, приобретенного с использованием ПС, осуществляется в соответствии с законодательством РФ. </w:t>
      </w:r>
    </w:p>
    <w:p w:rsidR="006070A4" w:rsidRPr="006070A4" w:rsidRDefault="006070A4" w:rsidP="0086606B">
      <w:pPr>
        <w:pStyle w:val="a7"/>
        <w:spacing w:after="0" w:line="240" w:lineRule="auto"/>
        <w:ind w:left="-851"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070A4" w:rsidRPr="00FC3DB7" w:rsidRDefault="006070A4" w:rsidP="0086606B">
      <w:pPr>
        <w:pStyle w:val="a7"/>
        <w:spacing w:after="0" w:line="240" w:lineRule="auto"/>
        <w:ind w:left="-851" w:right="-285"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070A4" w:rsidRPr="006070A4" w:rsidRDefault="006070A4" w:rsidP="0086606B">
      <w:pPr>
        <w:pStyle w:val="a7"/>
        <w:spacing w:after="0" w:line="240" w:lineRule="auto"/>
        <w:ind w:left="-851" w:right="-285" w:firstLine="567"/>
        <w:jc w:val="both"/>
        <w:rPr>
          <w:rFonts w:ascii="Times New Roman" w:hAnsi="Times New Roman" w:cs="Times New Roman"/>
          <w:color w:val="000000" w:themeColor="text1"/>
        </w:rPr>
      </w:pPr>
    </w:p>
    <w:sectPr w:rsidR="006070A4" w:rsidRPr="006070A4" w:rsidSect="00EB2D91">
      <w:pgSz w:w="11906" w:h="16838"/>
      <w:pgMar w:top="284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731C"/>
    <w:multiLevelType w:val="multilevel"/>
    <w:tmpl w:val="6E80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053E6"/>
    <w:multiLevelType w:val="multilevel"/>
    <w:tmpl w:val="24563FE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A6EB0"/>
    <w:rsid w:val="00055F18"/>
    <w:rsid w:val="000F24D4"/>
    <w:rsid w:val="00484F5F"/>
    <w:rsid w:val="005A0BE7"/>
    <w:rsid w:val="0060659A"/>
    <w:rsid w:val="006070A4"/>
    <w:rsid w:val="00625C64"/>
    <w:rsid w:val="006C6EE4"/>
    <w:rsid w:val="00774FD6"/>
    <w:rsid w:val="0086606B"/>
    <w:rsid w:val="008A12F8"/>
    <w:rsid w:val="009561AE"/>
    <w:rsid w:val="009968ED"/>
    <w:rsid w:val="00AB7D78"/>
    <w:rsid w:val="00D9541B"/>
    <w:rsid w:val="00EB2D91"/>
    <w:rsid w:val="00FA6EB0"/>
    <w:rsid w:val="00FF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6EB0"/>
    <w:rPr>
      <w:b/>
      <w:bCs/>
    </w:rPr>
  </w:style>
  <w:style w:type="character" w:customStyle="1" w:styleId="download-link">
    <w:name w:val="download-link"/>
    <w:basedOn w:val="a0"/>
    <w:rsid w:val="00FA6EB0"/>
  </w:style>
  <w:style w:type="character" w:styleId="a5">
    <w:name w:val="Hyperlink"/>
    <w:basedOn w:val="a0"/>
    <w:uiPriority w:val="99"/>
    <w:semiHidden/>
    <w:unhideWhenUsed/>
    <w:rsid w:val="00FA6E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6EB0"/>
  </w:style>
  <w:style w:type="character" w:styleId="a6">
    <w:name w:val="Emphasis"/>
    <w:basedOn w:val="a0"/>
    <w:uiPriority w:val="20"/>
    <w:qFormat/>
    <w:rsid w:val="00FA6EB0"/>
    <w:rPr>
      <w:i/>
      <w:iCs/>
    </w:rPr>
  </w:style>
  <w:style w:type="paragraph" w:styleId="a7">
    <w:name w:val="List Paragraph"/>
    <w:basedOn w:val="a"/>
    <w:uiPriority w:val="34"/>
    <w:qFormat/>
    <w:rsid w:val="006070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АндрееваИМ</dc:creator>
  <cp:lastModifiedBy>urist</cp:lastModifiedBy>
  <cp:revision>2</cp:revision>
  <cp:lastPrinted>2015-10-12T05:45:00Z</cp:lastPrinted>
  <dcterms:created xsi:type="dcterms:W3CDTF">2018-02-22T07:09:00Z</dcterms:created>
  <dcterms:modified xsi:type="dcterms:W3CDTF">2018-02-22T07:09:00Z</dcterms:modified>
</cp:coreProperties>
</file>